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BD93C" w14:textId="7C438872" w:rsidR="001671D5" w:rsidRPr="00E869F4" w:rsidRDefault="001671D5" w:rsidP="004D285D">
      <w:pPr>
        <w:spacing w:line="276" w:lineRule="auto"/>
        <w:jc w:val="center"/>
        <w:rPr>
          <w:rFonts w:ascii="Times New Roman" w:hAnsi="Times New Roman" w:cs="Times New Roman"/>
          <w:b/>
          <w:bCs/>
          <w:sz w:val="28"/>
          <w:szCs w:val="28"/>
        </w:rPr>
      </w:pPr>
      <w:r w:rsidRPr="00E869F4">
        <w:rPr>
          <w:rFonts w:ascii="Times New Roman" w:hAnsi="Times New Roman" w:cs="Times New Roman"/>
          <w:b/>
          <w:bCs/>
          <w:sz w:val="28"/>
          <w:szCs w:val="28"/>
        </w:rPr>
        <w:t xml:space="preserve">Resumen </w:t>
      </w:r>
      <w:r w:rsidR="00737DCD" w:rsidRPr="00E869F4">
        <w:rPr>
          <w:rFonts w:ascii="Times New Roman" w:hAnsi="Times New Roman" w:cs="Times New Roman"/>
          <w:b/>
          <w:bCs/>
          <w:sz w:val="28"/>
          <w:szCs w:val="28"/>
        </w:rPr>
        <w:t>0</w:t>
      </w:r>
      <w:r w:rsidR="00091591">
        <w:rPr>
          <w:rFonts w:ascii="Times New Roman" w:hAnsi="Times New Roman" w:cs="Times New Roman"/>
          <w:b/>
          <w:bCs/>
          <w:sz w:val="28"/>
          <w:szCs w:val="28"/>
        </w:rPr>
        <w:t>5</w:t>
      </w:r>
      <w:r w:rsidR="00737DCD" w:rsidRPr="00E869F4">
        <w:rPr>
          <w:rFonts w:ascii="Times New Roman" w:hAnsi="Times New Roman" w:cs="Times New Roman"/>
          <w:b/>
          <w:bCs/>
          <w:sz w:val="28"/>
          <w:szCs w:val="28"/>
        </w:rPr>
        <w:t xml:space="preserve"> de octubre</w:t>
      </w:r>
      <w:r w:rsidR="007348ED" w:rsidRPr="00E869F4">
        <w:rPr>
          <w:rFonts w:ascii="Times New Roman" w:hAnsi="Times New Roman" w:cs="Times New Roman"/>
          <w:b/>
          <w:bCs/>
          <w:sz w:val="28"/>
          <w:szCs w:val="28"/>
        </w:rPr>
        <w:t xml:space="preserve"> </w:t>
      </w:r>
      <w:r w:rsidRPr="00E869F4">
        <w:rPr>
          <w:rFonts w:ascii="Times New Roman" w:hAnsi="Times New Roman" w:cs="Times New Roman"/>
          <w:b/>
          <w:bCs/>
          <w:sz w:val="28"/>
          <w:szCs w:val="28"/>
        </w:rPr>
        <w:t>de 2020</w:t>
      </w:r>
    </w:p>
    <w:p w14:paraId="1D0DA6EC" w14:textId="1F5B2960" w:rsidR="001671D5" w:rsidRPr="00E869F4" w:rsidRDefault="001671D5" w:rsidP="002F01D0">
      <w:pPr>
        <w:spacing w:line="276" w:lineRule="auto"/>
        <w:jc w:val="both"/>
        <w:rPr>
          <w:rFonts w:ascii="Times New Roman" w:hAnsi="Times New Roman" w:cs="Times New Roman"/>
          <w:b/>
          <w:bCs/>
          <w:sz w:val="26"/>
          <w:szCs w:val="26"/>
        </w:rPr>
      </w:pPr>
      <w:r w:rsidRPr="00E869F4">
        <w:rPr>
          <w:rFonts w:ascii="Times New Roman" w:hAnsi="Times New Roman" w:cs="Times New Roman"/>
          <w:b/>
          <w:bCs/>
          <w:sz w:val="26"/>
          <w:szCs w:val="26"/>
        </w:rPr>
        <w:t xml:space="preserve">DATOS COVID-19 </w:t>
      </w:r>
    </w:p>
    <w:p w14:paraId="5C87AD3C" w14:textId="77777777" w:rsidR="00124A47" w:rsidRPr="00E869F4" w:rsidRDefault="00124A47" w:rsidP="002F01D0">
      <w:pPr>
        <w:spacing w:line="276" w:lineRule="auto"/>
        <w:jc w:val="both"/>
        <w:rPr>
          <w:rFonts w:ascii="Times New Roman" w:hAnsi="Times New Roman" w:cs="Times New Roman"/>
        </w:rPr>
      </w:pPr>
      <w:r w:rsidRPr="00E869F4">
        <w:rPr>
          <w:rFonts w:ascii="Times New Roman" w:hAnsi="Times New Roman" w:cs="Times New Roman"/>
        </w:rPr>
        <w:t xml:space="preserve">Las cifras oficiales de COVID-19 corresponden únicamente a la cantidad de personas que han accedido a una prueba, no incluye los casos sospechosos, tampoco casos sin identificar. Las cifras reportadas a nivel nacional suman los contagios confirmados por pruebas PCR. Existen varios casos de contagios y muertes que no son reportados en las cifras oficiales. </w:t>
      </w:r>
    </w:p>
    <w:p w14:paraId="5C0DCA8F" w14:textId="77777777" w:rsidR="00124A47" w:rsidRPr="00E869F4" w:rsidRDefault="00124A47" w:rsidP="002F01D0">
      <w:pPr>
        <w:spacing w:line="276" w:lineRule="auto"/>
        <w:jc w:val="both"/>
        <w:rPr>
          <w:rFonts w:ascii="Times New Roman" w:hAnsi="Times New Roman" w:cs="Times New Roman"/>
        </w:rPr>
      </w:pPr>
      <w:r w:rsidRPr="00E869F4">
        <w:rPr>
          <w:rFonts w:ascii="Times New Roman" w:hAnsi="Times New Roman" w:cs="Times New Roman"/>
        </w:rPr>
        <w:t>Adicionalmente el Ministerio de Salud pública a partir del 6 de septiembre de 2020 modificó los indicadores en la infografía sobre la situación epidemiológica a nivel nacional. Por lo que ahora solo se contabilizará los casos confirmados de pruebas PCR, ya no habrá reporte de casos confirmados por pruebas rápidas. El reporte de personas fallecidas por COVID-19 agrupa a todas aquellas personas que fallecieron con una prueba RT-PCR positiva, más los fallecidos probables que son las personas con síntomas, otras pruebas de laboratorio o imagen relacionados a COVID-19, sin una prueba RT-PCR.</w:t>
      </w:r>
    </w:p>
    <w:p w14:paraId="3BC4B206" w14:textId="61DA7C20" w:rsidR="00124A47" w:rsidRPr="00E869F4" w:rsidRDefault="00124A47" w:rsidP="002F01D0">
      <w:pPr>
        <w:spacing w:line="276" w:lineRule="auto"/>
        <w:jc w:val="both"/>
        <w:rPr>
          <w:rFonts w:ascii="Times New Roman" w:hAnsi="Times New Roman" w:cs="Times New Roman"/>
        </w:rPr>
      </w:pPr>
      <w:r w:rsidRPr="00E869F4">
        <w:rPr>
          <w:rFonts w:ascii="Times New Roman" w:hAnsi="Times New Roman" w:cs="Times New Roman"/>
        </w:rPr>
        <w:t>Estas son las cifras oficiales:</w:t>
      </w:r>
      <w:r w:rsidR="002A37FA" w:rsidRPr="00E869F4">
        <w:rPr>
          <w:rFonts w:ascii="Times New Roman" w:hAnsi="Times New Roman" w:cs="Times New Roman"/>
        </w:rPr>
        <w:t xml:space="preserve"> </w:t>
      </w:r>
    </w:p>
    <w:p w14:paraId="15D8D402" w14:textId="77777777" w:rsidR="000673C0" w:rsidRPr="00E869F4" w:rsidRDefault="000673C0" w:rsidP="002F01D0">
      <w:pPr>
        <w:spacing w:line="276" w:lineRule="auto"/>
        <w:jc w:val="both"/>
        <w:rPr>
          <w:rFonts w:ascii="Times New Roman" w:hAnsi="Times New Roman" w:cs="Times New Roman"/>
        </w:rPr>
      </w:pPr>
    </w:p>
    <w:p w14:paraId="1F01EA30" w14:textId="7B02015B" w:rsidR="00624FCF" w:rsidRPr="00E869F4" w:rsidRDefault="00A70C98" w:rsidP="002F01D0">
      <w:pPr>
        <w:spacing w:line="276" w:lineRule="auto"/>
        <w:jc w:val="both"/>
        <w:rPr>
          <w:rFonts w:ascii="Times New Roman" w:hAnsi="Times New Roman" w:cs="Times New Roman"/>
        </w:rPr>
      </w:pPr>
      <w:r w:rsidRPr="00E869F4">
        <w:rPr>
          <w:rFonts w:ascii="Times New Roman" w:hAnsi="Times New Roman" w:cs="Times New Roman"/>
        </w:rPr>
        <w:t>Hoy</w:t>
      </w:r>
      <w:r w:rsidR="0098648D" w:rsidRPr="00E869F4">
        <w:rPr>
          <w:rFonts w:ascii="Times New Roman" w:hAnsi="Times New Roman" w:cs="Times New Roman"/>
        </w:rPr>
        <w:t xml:space="preserve">, </w:t>
      </w:r>
      <w:hyperlink r:id="rId4" w:history="1">
        <w:r w:rsidR="004D36F2" w:rsidRPr="00DE09D1">
          <w:rPr>
            <w:rStyle w:val="Hipervnculo"/>
            <w:rFonts w:ascii="Times New Roman" w:hAnsi="Times New Roman" w:cs="Times New Roman"/>
          </w:rPr>
          <w:t>0</w:t>
        </w:r>
        <w:r w:rsidR="00091591" w:rsidRPr="00DE09D1">
          <w:rPr>
            <w:rStyle w:val="Hipervnculo"/>
            <w:rFonts w:ascii="Times New Roman" w:hAnsi="Times New Roman" w:cs="Times New Roman"/>
          </w:rPr>
          <w:t>5</w:t>
        </w:r>
        <w:r w:rsidR="004D36F2" w:rsidRPr="00DE09D1">
          <w:rPr>
            <w:rStyle w:val="Hipervnculo"/>
            <w:rFonts w:ascii="Times New Roman" w:hAnsi="Times New Roman" w:cs="Times New Roman"/>
          </w:rPr>
          <w:t xml:space="preserve"> de octubre</w:t>
        </w:r>
        <w:r w:rsidR="0098648D" w:rsidRPr="00DE09D1">
          <w:rPr>
            <w:rStyle w:val="Hipervnculo"/>
            <w:rFonts w:ascii="Times New Roman" w:hAnsi="Times New Roman" w:cs="Times New Roman"/>
          </w:rPr>
          <w:t xml:space="preserve"> de 2020</w:t>
        </w:r>
      </w:hyperlink>
      <w:r w:rsidR="0098648D" w:rsidRPr="00E869F4">
        <w:rPr>
          <w:rFonts w:ascii="Times New Roman" w:hAnsi="Times New Roman" w:cs="Times New Roman"/>
        </w:rPr>
        <w:t xml:space="preserve">, </w:t>
      </w:r>
      <w:r w:rsidR="00124A47" w:rsidRPr="00E869F4">
        <w:rPr>
          <w:rFonts w:ascii="Times New Roman" w:hAnsi="Times New Roman" w:cs="Times New Roman"/>
        </w:rPr>
        <w:t xml:space="preserve">se registran </w:t>
      </w:r>
      <w:r w:rsidR="00091591" w:rsidRPr="00091591">
        <w:rPr>
          <w:rFonts w:ascii="Times New Roman" w:hAnsi="Times New Roman" w:cs="Times New Roman"/>
        </w:rPr>
        <w:t>141.339</w:t>
      </w:r>
      <w:r w:rsidR="00091591">
        <w:rPr>
          <w:rFonts w:ascii="Times New Roman" w:hAnsi="Times New Roman" w:cs="Times New Roman"/>
        </w:rPr>
        <w:t xml:space="preserve"> </w:t>
      </w:r>
      <w:r w:rsidR="00124A47" w:rsidRPr="00E869F4">
        <w:rPr>
          <w:rFonts w:ascii="Times New Roman" w:hAnsi="Times New Roman" w:cs="Times New Roman"/>
        </w:rPr>
        <w:t xml:space="preserve">personas con casos confirmados de COVID-19 (solo pruebas PCR), </w:t>
      </w:r>
      <w:r w:rsidR="00091591" w:rsidRPr="00091591">
        <w:rPr>
          <w:rFonts w:ascii="Times New Roman" w:hAnsi="Times New Roman" w:cs="Times New Roman"/>
        </w:rPr>
        <w:t>120.511</w:t>
      </w:r>
      <w:r w:rsidR="00091591">
        <w:rPr>
          <w:rFonts w:ascii="Times New Roman" w:hAnsi="Times New Roman" w:cs="Times New Roman"/>
        </w:rPr>
        <w:t xml:space="preserve"> </w:t>
      </w:r>
      <w:r w:rsidR="00124A47" w:rsidRPr="00E869F4">
        <w:rPr>
          <w:rFonts w:ascii="Times New Roman" w:hAnsi="Times New Roman" w:cs="Times New Roman"/>
        </w:rPr>
        <w:t xml:space="preserve">personas se han recuperado </w:t>
      </w:r>
      <w:r w:rsidR="00091591" w:rsidRPr="00091591">
        <w:rPr>
          <w:rFonts w:ascii="Times New Roman" w:hAnsi="Times New Roman" w:cs="Times New Roman"/>
        </w:rPr>
        <w:t>19.275</w:t>
      </w:r>
      <w:r w:rsidR="00091591">
        <w:rPr>
          <w:rFonts w:ascii="Times New Roman" w:hAnsi="Times New Roman" w:cs="Times New Roman"/>
        </w:rPr>
        <w:t xml:space="preserve"> </w:t>
      </w:r>
      <w:r w:rsidR="00124A47" w:rsidRPr="00E869F4">
        <w:rPr>
          <w:rFonts w:ascii="Times New Roman" w:hAnsi="Times New Roman" w:cs="Times New Roman"/>
        </w:rPr>
        <w:t xml:space="preserve">personas han recibido el alta hospitalaria. Adicionalmente se registran </w:t>
      </w:r>
      <w:r w:rsidR="00091591" w:rsidRPr="00091591">
        <w:rPr>
          <w:rFonts w:ascii="Times New Roman" w:hAnsi="Times New Roman" w:cs="Times New Roman"/>
        </w:rPr>
        <w:t>623</w:t>
      </w:r>
      <w:r w:rsidR="00091591">
        <w:rPr>
          <w:rFonts w:ascii="Times New Roman" w:hAnsi="Times New Roman" w:cs="Times New Roman"/>
        </w:rPr>
        <w:t xml:space="preserve"> </w:t>
      </w:r>
      <w:r w:rsidR="00124A47" w:rsidRPr="00E869F4">
        <w:rPr>
          <w:rFonts w:ascii="Times New Roman" w:hAnsi="Times New Roman" w:cs="Times New Roman"/>
        </w:rPr>
        <w:t xml:space="preserve">personas hospitalizadas en situación estable y </w:t>
      </w:r>
      <w:r w:rsidR="00091591" w:rsidRPr="00091591">
        <w:rPr>
          <w:rFonts w:ascii="Times New Roman" w:hAnsi="Times New Roman" w:cs="Times New Roman"/>
        </w:rPr>
        <w:t>356</w:t>
      </w:r>
      <w:r w:rsidR="00091591">
        <w:rPr>
          <w:rFonts w:ascii="Times New Roman" w:hAnsi="Times New Roman" w:cs="Times New Roman"/>
        </w:rPr>
        <w:t xml:space="preserve"> </w:t>
      </w:r>
      <w:r w:rsidR="00124A47" w:rsidRPr="00E869F4">
        <w:rPr>
          <w:rFonts w:ascii="Times New Roman" w:hAnsi="Times New Roman" w:cs="Times New Roman"/>
        </w:rPr>
        <w:t xml:space="preserve">con pronóstico reservado; se contabilizan </w:t>
      </w:r>
      <w:r w:rsidR="00091591" w:rsidRPr="00091591">
        <w:rPr>
          <w:rFonts w:ascii="Times New Roman" w:hAnsi="Times New Roman" w:cs="Times New Roman"/>
        </w:rPr>
        <w:t>7.825</w:t>
      </w:r>
      <w:r w:rsidR="00091591">
        <w:rPr>
          <w:rFonts w:ascii="Times New Roman" w:hAnsi="Times New Roman" w:cs="Times New Roman"/>
        </w:rPr>
        <w:t xml:space="preserve"> </w:t>
      </w:r>
      <w:r w:rsidR="00124A47" w:rsidRPr="00E869F4">
        <w:rPr>
          <w:rFonts w:ascii="Times New Roman" w:hAnsi="Times New Roman" w:cs="Times New Roman"/>
        </w:rPr>
        <w:t xml:space="preserve">personas fallecidas con diagnóstico confirmado de COVID-19 y </w:t>
      </w:r>
      <w:r w:rsidR="00091591" w:rsidRPr="00091591">
        <w:rPr>
          <w:rFonts w:ascii="Times New Roman" w:hAnsi="Times New Roman" w:cs="Times New Roman"/>
        </w:rPr>
        <w:t>3.856</w:t>
      </w:r>
      <w:r w:rsidR="00091591">
        <w:rPr>
          <w:rFonts w:ascii="Times New Roman" w:hAnsi="Times New Roman" w:cs="Times New Roman"/>
        </w:rPr>
        <w:t xml:space="preserve"> </w:t>
      </w:r>
      <w:r w:rsidR="00124A47" w:rsidRPr="00E869F4">
        <w:rPr>
          <w:rFonts w:ascii="Times New Roman" w:hAnsi="Times New Roman" w:cs="Times New Roman"/>
        </w:rPr>
        <w:t xml:space="preserve">que fallecieron </w:t>
      </w:r>
      <w:r w:rsidR="009273DE" w:rsidRPr="00E869F4">
        <w:rPr>
          <w:rFonts w:ascii="Times New Roman" w:hAnsi="Times New Roman" w:cs="Times New Roman"/>
        </w:rPr>
        <w:t>con sintomatología asociada a</w:t>
      </w:r>
      <w:r w:rsidR="00124A47" w:rsidRPr="00E869F4">
        <w:rPr>
          <w:rFonts w:ascii="Times New Roman" w:hAnsi="Times New Roman" w:cs="Times New Roman"/>
        </w:rPr>
        <w:t>l virus.</w:t>
      </w:r>
      <w:r w:rsidR="003A7050" w:rsidRPr="00E869F4">
        <w:rPr>
          <w:rFonts w:ascii="Times New Roman" w:hAnsi="Times New Roman" w:cs="Times New Roman"/>
        </w:rPr>
        <w:t xml:space="preserve"> En total fallecieron </w:t>
      </w:r>
      <w:r w:rsidR="00E929BC" w:rsidRPr="00E869F4">
        <w:rPr>
          <w:rFonts w:ascii="Times New Roman" w:hAnsi="Times New Roman" w:cs="Times New Roman"/>
        </w:rPr>
        <w:t>11.</w:t>
      </w:r>
      <w:r w:rsidR="006E5ECF" w:rsidRPr="006E5ECF">
        <w:t xml:space="preserve"> </w:t>
      </w:r>
      <w:r w:rsidR="00091591" w:rsidRPr="00091591">
        <w:rPr>
          <w:rFonts w:ascii="Times New Roman" w:hAnsi="Times New Roman" w:cs="Times New Roman"/>
        </w:rPr>
        <w:t>681</w:t>
      </w:r>
      <w:r w:rsidR="00091591">
        <w:rPr>
          <w:rFonts w:ascii="Times New Roman" w:hAnsi="Times New Roman" w:cs="Times New Roman"/>
        </w:rPr>
        <w:t xml:space="preserve"> </w:t>
      </w:r>
      <w:r w:rsidR="003A7050" w:rsidRPr="00E869F4">
        <w:rPr>
          <w:rFonts w:ascii="Times New Roman" w:hAnsi="Times New Roman" w:cs="Times New Roman"/>
        </w:rPr>
        <w:t xml:space="preserve">personas. </w:t>
      </w:r>
    </w:p>
    <w:p w14:paraId="106D8EB1" w14:textId="62287338" w:rsidR="00B10E9C" w:rsidRPr="00E869F4" w:rsidRDefault="001C4C9F" w:rsidP="002F01D0">
      <w:pPr>
        <w:spacing w:line="276" w:lineRule="auto"/>
        <w:jc w:val="both"/>
        <w:rPr>
          <w:rFonts w:ascii="Times New Roman" w:hAnsi="Times New Roman" w:cs="Times New Roman"/>
        </w:rPr>
      </w:pPr>
      <w:r w:rsidRPr="00E869F4">
        <w:rPr>
          <w:rFonts w:ascii="Times New Roman" w:hAnsi="Times New Roman" w:cs="Times New Roman"/>
        </w:rPr>
        <w:t xml:space="preserve">Entre </w:t>
      </w:r>
      <w:r w:rsidR="003F2AA4" w:rsidRPr="00E869F4">
        <w:rPr>
          <w:rFonts w:ascii="Times New Roman" w:hAnsi="Times New Roman" w:cs="Times New Roman"/>
        </w:rPr>
        <w:t xml:space="preserve">el </w:t>
      </w:r>
      <w:r w:rsidR="0008468B">
        <w:rPr>
          <w:rFonts w:ascii="Times New Roman" w:hAnsi="Times New Roman" w:cs="Times New Roman"/>
        </w:rPr>
        <w:t>0</w:t>
      </w:r>
      <w:r w:rsidR="00091591">
        <w:rPr>
          <w:rFonts w:ascii="Times New Roman" w:hAnsi="Times New Roman" w:cs="Times New Roman"/>
        </w:rPr>
        <w:t>2</w:t>
      </w:r>
      <w:r w:rsidR="00863FA0" w:rsidRPr="00E869F4">
        <w:rPr>
          <w:rFonts w:ascii="Times New Roman" w:hAnsi="Times New Roman" w:cs="Times New Roman"/>
        </w:rPr>
        <w:t xml:space="preserve"> </w:t>
      </w:r>
      <w:r w:rsidR="0008468B">
        <w:rPr>
          <w:rFonts w:ascii="Times New Roman" w:hAnsi="Times New Roman" w:cs="Times New Roman"/>
        </w:rPr>
        <w:t>y 0</w:t>
      </w:r>
      <w:r w:rsidR="00091591">
        <w:rPr>
          <w:rFonts w:ascii="Times New Roman" w:hAnsi="Times New Roman" w:cs="Times New Roman"/>
        </w:rPr>
        <w:t>5</w:t>
      </w:r>
      <w:r w:rsidR="0008468B">
        <w:rPr>
          <w:rFonts w:ascii="Times New Roman" w:hAnsi="Times New Roman" w:cs="Times New Roman"/>
        </w:rPr>
        <w:t xml:space="preserve"> </w:t>
      </w:r>
      <w:r w:rsidR="00863FA0" w:rsidRPr="00E869F4">
        <w:rPr>
          <w:rFonts w:ascii="Times New Roman" w:hAnsi="Times New Roman" w:cs="Times New Roman"/>
        </w:rPr>
        <w:t>de octubre</w:t>
      </w:r>
      <w:r w:rsidR="003F2AA4" w:rsidRPr="00E869F4">
        <w:rPr>
          <w:rFonts w:ascii="Times New Roman" w:hAnsi="Times New Roman" w:cs="Times New Roman"/>
        </w:rPr>
        <w:t xml:space="preserve"> de 2020</w:t>
      </w:r>
      <w:r w:rsidRPr="00E869F4">
        <w:rPr>
          <w:rFonts w:ascii="Times New Roman" w:hAnsi="Times New Roman" w:cs="Times New Roman"/>
        </w:rPr>
        <w:t xml:space="preserve"> se reporta un incremento de </w:t>
      </w:r>
      <w:r w:rsidR="00091591">
        <w:rPr>
          <w:rFonts w:ascii="Times New Roman" w:hAnsi="Times New Roman" w:cs="Times New Roman"/>
        </w:rPr>
        <w:t>1.805</w:t>
      </w:r>
      <w:r w:rsidR="00B04486" w:rsidRPr="00E869F4">
        <w:rPr>
          <w:rFonts w:ascii="Times New Roman" w:hAnsi="Times New Roman" w:cs="Times New Roman"/>
        </w:rPr>
        <w:t xml:space="preserve"> personas</w:t>
      </w:r>
      <w:r w:rsidRPr="00E869F4">
        <w:rPr>
          <w:rFonts w:ascii="Times New Roman" w:hAnsi="Times New Roman" w:cs="Times New Roman"/>
        </w:rPr>
        <w:t xml:space="preserve"> con diagnóstico confirmado de COVID-19</w:t>
      </w:r>
      <w:r w:rsidR="00091591">
        <w:rPr>
          <w:rFonts w:ascii="Times New Roman" w:hAnsi="Times New Roman" w:cs="Times New Roman"/>
        </w:rPr>
        <w:t xml:space="preserve"> y 147 personas fallecieron por el virus. </w:t>
      </w:r>
    </w:p>
    <w:p w14:paraId="5C9A89C2" w14:textId="7A6B776F" w:rsidR="00280523" w:rsidRDefault="002A0272" w:rsidP="002F01D0">
      <w:pPr>
        <w:spacing w:line="276" w:lineRule="auto"/>
        <w:jc w:val="both"/>
        <w:rPr>
          <w:rFonts w:ascii="Times New Roman" w:hAnsi="Times New Roman" w:cs="Times New Roman"/>
        </w:rPr>
      </w:pPr>
      <w:r>
        <w:rPr>
          <w:rFonts w:ascii="Times New Roman" w:hAnsi="Times New Roman" w:cs="Times New Roman"/>
        </w:rPr>
        <w:t xml:space="preserve">El </w:t>
      </w:r>
      <w:hyperlink r:id="rId5" w:history="1">
        <w:r w:rsidRPr="002A0272">
          <w:rPr>
            <w:rStyle w:val="Hipervnculo"/>
            <w:rFonts w:ascii="Times New Roman" w:hAnsi="Times New Roman" w:cs="Times New Roman"/>
          </w:rPr>
          <w:t>Observatorio Social del Ecuador</w:t>
        </w:r>
      </w:hyperlink>
      <w:r>
        <w:rPr>
          <w:rFonts w:ascii="Times New Roman" w:hAnsi="Times New Roman" w:cs="Times New Roman"/>
        </w:rPr>
        <w:t xml:space="preserve"> informó que pese a que, en el mes de junio de 2020, el porcentaje de pruebas represadas se redujo considerablemente actualmente </w:t>
      </w:r>
      <w:r w:rsidRPr="002A0272">
        <w:rPr>
          <w:rFonts w:ascii="Times New Roman" w:hAnsi="Times New Roman" w:cs="Times New Roman"/>
        </w:rPr>
        <w:t xml:space="preserve">la cifra </w:t>
      </w:r>
      <w:r>
        <w:rPr>
          <w:rFonts w:ascii="Times New Roman" w:hAnsi="Times New Roman" w:cs="Times New Roman"/>
        </w:rPr>
        <w:t xml:space="preserve">se </w:t>
      </w:r>
      <w:r w:rsidRPr="002A0272">
        <w:rPr>
          <w:rFonts w:ascii="Times New Roman" w:hAnsi="Times New Roman" w:cs="Times New Roman"/>
        </w:rPr>
        <w:t xml:space="preserve">ha </w:t>
      </w:r>
      <w:r w:rsidRPr="002A0272">
        <w:rPr>
          <w:rFonts w:ascii="Times New Roman" w:hAnsi="Times New Roman" w:cs="Times New Roman"/>
        </w:rPr>
        <w:t>incrementado</w:t>
      </w:r>
      <w:r w:rsidRPr="002A0272">
        <w:rPr>
          <w:rFonts w:ascii="Times New Roman" w:hAnsi="Times New Roman" w:cs="Times New Roman"/>
        </w:rPr>
        <w:t xml:space="preserve"> y no se informa su resultado de 78</w:t>
      </w:r>
      <w:r>
        <w:rPr>
          <w:rFonts w:ascii="Times New Roman" w:hAnsi="Times New Roman" w:cs="Times New Roman"/>
        </w:rPr>
        <w:t>.</w:t>
      </w:r>
      <w:r w:rsidRPr="002A0272">
        <w:rPr>
          <w:rFonts w:ascii="Times New Roman" w:hAnsi="Times New Roman" w:cs="Times New Roman"/>
        </w:rPr>
        <w:t>827</w:t>
      </w:r>
      <w:r>
        <w:rPr>
          <w:rFonts w:ascii="Times New Roman" w:hAnsi="Times New Roman" w:cs="Times New Roman"/>
        </w:rPr>
        <w:t xml:space="preserve"> pruebas estancadas. </w:t>
      </w:r>
    </w:p>
    <w:p w14:paraId="49D89B53" w14:textId="77777777" w:rsidR="002A0272" w:rsidRPr="00E869F4" w:rsidRDefault="002A0272" w:rsidP="002F01D0">
      <w:pPr>
        <w:spacing w:line="276" w:lineRule="auto"/>
        <w:jc w:val="both"/>
        <w:rPr>
          <w:rFonts w:ascii="Times New Roman" w:hAnsi="Times New Roman" w:cs="Times New Roman"/>
        </w:rPr>
      </w:pPr>
    </w:p>
    <w:p w14:paraId="34440125" w14:textId="77777777" w:rsidR="00491487" w:rsidRPr="00E869F4" w:rsidRDefault="00491487" w:rsidP="002F01D0">
      <w:pPr>
        <w:spacing w:line="276" w:lineRule="auto"/>
        <w:jc w:val="both"/>
        <w:rPr>
          <w:rFonts w:ascii="Times New Roman" w:hAnsi="Times New Roman" w:cs="Times New Roman"/>
          <w:b/>
          <w:bCs/>
          <w:sz w:val="26"/>
          <w:szCs w:val="26"/>
        </w:rPr>
      </w:pPr>
      <w:r w:rsidRPr="00E869F4">
        <w:rPr>
          <w:rFonts w:ascii="Times New Roman" w:hAnsi="Times New Roman" w:cs="Times New Roman"/>
          <w:b/>
          <w:bCs/>
          <w:sz w:val="26"/>
          <w:szCs w:val="26"/>
        </w:rPr>
        <w:t xml:space="preserve">Póngale atención </w:t>
      </w:r>
    </w:p>
    <w:p w14:paraId="094998FE" w14:textId="1263ED93" w:rsidR="00F735F0" w:rsidRPr="00E869F4" w:rsidRDefault="00F735F0" w:rsidP="00F735F0">
      <w:pPr>
        <w:spacing w:line="276" w:lineRule="auto"/>
        <w:jc w:val="both"/>
        <w:rPr>
          <w:rFonts w:ascii="Times New Roman" w:hAnsi="Times New Roman" w:cs="Times New Roman"/>
          <w:i/>
          <w:iCs/>
          <w:u w:val="single"/>
        </w:rPr>
      </w:pPr>
      <w:r>
        <w:rPr>
          <w:rFonts w:ascii="Times New Roman" w:hAnsi="Times New Roman" w:cs="Times New Roman"/>
          <w:i/>
          <w:iCs/>
          <w:u w:val="single"/>
        </w:rPr>
        <w:t xml:space="preserve">COE nacional autorizó a cinco universidades retomar progresivamente las clases presenciales </w:t>
      </w:r>
    </w:p>
    <w:p w14:paraId="677EEB90" w14:textId="77777777" w:rsidR="00F735F0" w:rsidRDefault="00F735F0" w:rsidP="00F735F0">
      <w:pPr>
        <w:spacing w:line="276" w:lineRule="auto"/>
        <w:jc w:val="both"/>
        <w:rPr>
          <w:rFonts w:ascii="Times New Roman" w:hAnsi="Times New Roman" w:cs="Times New Roman"/>
        </w:rPr>
      </w:pPr>
      <w:r>
        <w:rPr>
          <w:rFonts w:ascii="Times New Roman" w:hAnsi="Times New Roman" w:cs="Times New Roman"/>
        </w:rPr>
        <w:t>Cinco universidades del país fueron autorizadas por e</w:t>
      </w:r>
      <w:r w:rsidRPr="00757072">
        <w:rPr>
          <w:rFonts w:ascii="Times New Roman" w:hAnsi="Times New Roman" w:cs="Times New Roman"/>
        </w:rPr>
        <w:t xml:space="preserve">l Comité de Operaciones de Emergencia (COE) nacional </w:t>
      </w:r>
      <w:r>
        <w:rPr>
          <w:rFonts w:ascii="Times New Roman" w:hAnsi="Times New Roman" w:cs="Times New Roman"/>
        </w:rPr>
        <w:t xml:space="preserve">para retomar de forma progresiva a </w:t>
      </w:r>
      <w:r w:rsidRPr="00757072">
        <w:rPr>
          <w:rFonts w:ascii="Times New Roman" w:hAnsi="Times New Roman" w:cs="Times New Roman"/>
        </w:rPr>
        <w:t>clases presenciales, en base a un plan piloto.</w:t>
      </w:r>
      <w:r>
        <w:rPr>
          <w:rFonts w:ascii="Times New Roman" w:hAnsi="Times New Roman" w:cs="Times New Roman"/>
        </w:rPr>
        <w:t xml:space="preserve"> Las universidades </w:t>
      </w:r>
      <w:r w:rsidRPr="00757072">
        <w:rPr>
          <w:rFonts w:ascii="Times New Roman" w:hAnsi="Times New Roman" w:cs="Times New Roman"/>
        </w:rPr>
        <w:t>ECOTEC</w:t>
      </w:r>
      <w:r>
        <w:rPr>
          <w:rFonts w:ascii="Times New Roman" w:hAnsi="Times New Roman" w:cs="Times New Roman"/>
        </w:rPr>
        <w:t xml:space="preserve">, </w:t>
      </w:r>
      <w:r w:rsidRPr="00757072">
        <w:rPr>
          <w:rFonts w:ascii="Times New Roman" w:hAnsi="Times New Roman" w:cs="Times New Roman"/>
        </w:rPr>
        <w:t xml:space="preserve">de los </w:t>
      </w:r>
      <w:proofErr w:type="gramStart"/>
      <w:r w:rsidRPr="00757072">
        <w:rPr>
          <w:rFonts w:ascii="Times New Roman" w:hAnsi="Times New Roman" w:cs="Times New Roman"/>
        </w:rPr>
        <w:t>Hemisferios</w:t>
      </w:r>
      <w:proofErr w:type="gramEnd"/>
      <w:r w:rsidRPr="00757072">
        <w:rPr>
          <w:rFonts w:ascii="Times New Roman" w:hAnsi="Times New Roman" w:cs="Times New Roman"/>
        </w:rPr>
        <w:t>, UDLA, Internacional</w:t>
      </w:r>
      <w:r>
        <w:rPr>
          <w:rFonts w:ascii="Times New Roman" w:hAnsi="Times New Roman" w:cs="Times New Roman"/>
        </w:rPr>
        <w:t xml:space="preserve"> y la</w:t>
      </w:r>
      <w:r w:rsidRPr="00757072">
        <w:rPr>
          <w:rFonts w:ascii="Times New Roman" w:hAnsi="Times New Roman" w:cs="Times New Roman"/>
        </w:rPr>
        <w:t xml:space="preserve"> Politécnica Salesiana, </w:t>
      </w:r>
      <w:r>
        <w:rPr>
          <w:rFonts w:ascii="Times New Roman" w:hAnsi="Times New Roman" w:cs="Times New Roman"/>
        </w:rPr>
        <w:t xml:space="preserve">serán monitoreadas quincenalmente por </w:t>
      </w:r>
      <w:r w:rsidRPr="00757072">
        <w:rPr>
          <w:rFonts w:ascii="Times New Roman" w:hAnsi="Times New Roman" w:cs="Times New Roman"/>
        </w:rPr>
        <w:t>la Secretaría de Educación Superior, Ciencia, Tecnología e Innovación (</w:t>
      </w:r>
      <w:proofErr w:type="spellStart"/>
      <w:r w:rsidRPr="00757072">
        <w:rPr>
          <w:rFonts w:ascii="Times New Roman" w:hAnsi="Times New Roman" w:cs="Times New Roman"/>
        </w:rPr>
        <w:t>Senescyt</w:t>
      </w:r>
      <w:proofErr w:type="spellEnd"/>
      <w:r w:rsidRPr="00757072">
        <w:rPr>
          <w:rFonts w:ascii="Times New Roman" w:hAnsi="Times New Roman" w:cs="Times New Roman"/>
        </w:rPr>
        <w:t xml:space="preserve">) y </w:t>
      </w:r>
      <w:r>
        <w:rPr>
          <w:rFonts w:ascii="Times New Roman" w:hAnsi="Times New Roman" w:cs="Times New Roman"/>
        </w:rPr>
        <w:t>e</w:t>
      </w:r>
      <w:r w:rsidRPr="00757072">
        <w:rPr>
          <w:rFonts w:ascii="Times New Roman" w:hAnsi="Times New Roman" w:cs="Times New Roman"/>
        </w:rPr>
        <w:t>l Consejo de Educación Superior (CES)</w:t>
      </w:r>
      <w:r>
        <w:rPr>
          <w:rFonts w:ascii="Times New Roman" w:hAnsi="Times New Roman" w:cs="Times New Roman"/>
        </w:rPr>
        <w:t xml:space="preserve"> para conocer cómo se desarrollan las clases e informar al COE nacional de estos resultados.</w:t>
      </w:r>
    </w:p>
    <w:p w14:paraId="78FA6A93" w14:textId="77777777" w:rsidR="00126B88" w:rsidRPr="00E869F4" w:rsidRDefault="00126B88" w:rsidP="00757072">
      <w:pPr>
        <w:spacing w:line="276" w:lineRule="auto"/>
        <w:jc w:val="both"/>
        <w:rPr>
          <w:rFonts w:ascii="Times New Roman" w:hAnsi="Times New Roman" w:cs="Times New Roman"/>
        </w:rPr>
      </w:pPr>
    </w:p>
    <w:p w14:paraId="35D369F9" w14:textId="43FE09CF" w:rsidR="007842C2" w:rsidRPr="00E869F4" w:rsidRDefault="00FD0247" w:rsidP="001E43B3">
      <w:pPr>
        <w:spacing w:line="276" w:lineRule="auto"/>
        <w:jc w:val="both"/>
        <w:rPr>
          <w:rFonts w:ascii="Times New Roman" w:hAnsi="Times New Roman" w:cs="Times New Roman"/>
          <w:b/>
          <w:bCs/>
          <w:sz w:val="26"/>
          <w:szCs w:val="26"/>
        </w:rPr>
      </w:pPr>
      <w:r w:rsidRPr="00E869F4">
        <w:rPr>
          <w:rFonts w:ascii="Times New Roman" w:hAnsi="Times New Roman" w:cs="Times New Roman"/>
          <w:b/>
          <w:bCs/>
          <w:sz w:val="26"/>
          <w:szCs w:val="26"/>
        </w:rPr>
        <w:t>Solidaridades y acciones de las comunidades y organizaciones sociales</w:t>
      </w:r>
    </w:p>
    <w:p w14:paraId="5B3DDDBE" w14:textId="1AA4B429" w:rsidR="00520E80" w:rsidRDefault="002775D1" w:rsidP="00203A71">
      <w:pPr>
        <w:jc w:val="both"/>
        <w:rPr>
          <w:rFonts w:ascii="Times New Roman" w:hAnsi="Times New Roman" w:cs="Times New Roman"/>
          <w:i/>
          <w:iCs/>
          <w:u w:val="single"/>
        </w:rPr>
      </w:pPr>
      <w:r>
        <w:rPr>
          <w:rFonts w:ascii="Times New Roman" w:hAnsi="Times New Roman" w:cs="Times New Roman"/>
          <w:i/>
          <w:iCs/>
          <w:u w:val="single"/>
        </w:rPr>
        <w:t>200 mil niñas, niños y adolescentes abandonaron los estudios en este ciclo escolar</w:t>
      </w:r>
    </w:p>
    <w:p w14:paraId="65E6AB2E" w14:textId="547EAD24" w:rsidR="00631EF7" w:rsidRDefault="00EA038F" w:rsidP="00EA038F">
      <w:pPr>
        <w:jc w:val="both"/>
        <w:rPr>
          <w:rFonts w:ascii="Times New Roman" w:hAnsi="Times New Roman" w:cs="Times New Roman"/>
        </w:rPr>
      </w:pPr>
      <w:r>
        <w:rPr>
          <w:rFonts w:ascii="Times New Roman" w:hAnsi="Times New Roman" w:cs="Times New Roman"/>
        </w:rPr>
        <w:lastRenderedPageBreak/>
        <w:t xml:space="preserve">La Federación de Estudiantes Universitarios del Ecuador (FEUE) Nacional, La Unión Nacional de Educadores (UNE), la Federación de Estudiantes Secundarios (FESE), </w:t>
      </w:r>
      <w:r w:rsidRPr="00EA038F">
        <w:rPr>
          <w:rFonts w:ascii="Times New Roman" w:hAnsi="Times New Roman" w:cs="Times New Roman"/>
        </w:rPr>
        <w:t>Federación Nacional de Trabajadores de las Universidades y Escuelas Politécnicas del Ecuador (FENATUPE)</w:t>
      </w:r>
      <w:r>
        <w:rPr>
          <w:rFonts w:ascii="Times New Roman" w:hAnsi="Times New Roman" w:cs="Times New Roman"/>
        </w:rPr>
        <w:t xml:space="preserve">, </w:t>
      </w:r>
      <w:r w:rsidR="00DE39D5" w:rsidRPr="00DE39D5">
        <w:rPr>
          <w:rFonts w:ascii="Times New Roman" w:hAnsi="Times New Roman" w:cs="Times New Roman"/>
        </w:rPr>
        <w:t xml:space="preserve">Federación de Profesores Universitarios y Politécnicos del Ecuador </w:t>
      </w:r>
      <w:r w:rsidR="00DE39D5">
        <w:rPr>
          <w:rFonts w:ascii="Times New Roman" w:hAnsi="Times New Roman" w:cs="Times New Roman"/>
        </w:rPr>
        <w:t>(</w:t>
      </w:r>
      <w:r w:rsidR="00DE39D5" w:rsidRPr="00DE39D5">
        <w:rPr>
          <w:rFonts w:ascii="Times New Roman" w:hAnsi="Times New Roman" w:cs="Times New Roman"/>
        </w:rPr>
        <w:t>FEPUPE</w:t>
      </w:r>
      <w:r w:rsidR="00DE39D5">
        <w:rPr>
          <w:rFonts w:ascii="Times New Roman" w:hAnsi="Times New Roman" w:cs="Times New Roman"/>
        </w:rPr>
        <w:t xml:space="preserve">) y la Asociación de docentes desvinculados </w:t>
      </w:r>
      <w:r>
        <w:rPr>
          <w:rFonts w:ascii="Times New Roman" w:hAnsi="Times New Roman" w:cs="Times New Roman"/>
        </w:rPr>
        <w:t xml:space="preserve">convocaron a </w:t>
      </w:r>
      <w:hyperlink r:id="rId6" w:history="1">
        <w:r w:rsidRPr="00050F0A">
          <w:rPr>
            <w:rStyle w:val="Hipervnculo"/>
            <w:rFonts w:ascii="Times New Roman" w:hAnsi="Times New Roman" w:cs="Times New Roman"/>
          </w:rPr>
          <w:t>rueda de prensa</w:t>
        </w:r>
      </w:hyperlink>
      <w:r>
        <w:rPr>
          <w:rFonts w:ascii="Times New Roman" w:hAnsi="Times New Roman" w:cs="Times New Roman"/>
        </w:rPr>
        <w:t xml:space="preserve"> hoy para informar la situación de la educación en el </w:t>
      </w:r>
      <w:r w:rsidR="00DE39D5">
        <w:rPr>
          <w:rFonts w:ascii="Times New Roman" w:hAnsi="Times New Roman" w:cs="Times New Roman"/>
        </w:rPr>
        <w:t>Ecuador.</w:t>
      </w:r>
    </w:p>
    <w:p w14:paraId="1C0F95FB" w14:textId="56465C28" w:rsidR="00DE39D5" w:rsidRDefault="00EA038F" w:rsidP="00631EF7">
      <w:pPr>
        <w:jc w:val="both"/>
        <w:rPr>
          <w:rFonts w:ascii="Times New Roman" w:hAnsi="Times New Roman" w:cs="Times New Roman"/>
        </w:rPr>
      </w:pPr>
      <w:r>
        <w:rPr>
          <w:rFonts w:ascii="Times New Roman" w:hAnsi="Times New Roman" w:cs="Times New Roman"/>
        </w:rPr>
        <w:t>200 mil niñas</w:t>
      </w:r>
      <w:r w:rsidR="00DE39D5">
        <w:rPr>
          <w:rFonts w:ascii="Times New Roman" w:hAnsi="Times New Roman" w:cs="Times New Roman"/>
        </w:rPr>
        <w:t xml:space="preserve">, </w:t>
      </w:r>
      <w:r>
        <w:rPr>
          <w:rFonts w:ascii="Times New Roman" w:hAnsi="Times New Roman" w:cs="Times New Roman"/>
        </w:rPr>
        <w:t>niños</w:t>
      </w:r>
      <w:r w:rsidR="00DE39D5">
        <w:rPr>
          <w:rFonts w:ascii="Times New Roman" w:hAnsi="Times New Roman" w:cs="Times New Roman"/>
        </w:rPr>
        <w:t xml:space="preserve"> y adolescentes</w:t>
      </w:r>
      <w:r>
        <w:rPr>
          <w:rFonts w:ascii="Times New Roman" w:hAnsi="Times New Roman" w:cs="Times New Roman"/>
        </w:rPr>
        <w:t xml:space="preserve">, en el régimen Sierra y Amazonía, no retornaron a las aulas </w:t>
      </w:r>
      <w:r w:rsidR="00DE39D5">
        <w:rPr>
          <w:rFonts w:ascii="Times New Roman" w:hAnsi="Times New Roman" w:cs="Times New Roman"/>
        </w:rPr>
        <w:t>durante este ciclo escolar. S</w:t>
      </w:r>
      <w:r>
        <w:rPr>
          <w:rFonts w:ascii="Times New Roman" w:hAnsi="Times New Roman" w:cs="Times New Roman"/>
        </w:rPr>
        <w:t>egún informó Andrés Quishpe, dirigente nacional de la UNE</w:t>
      </w:r>
      <w:r w:rsidR="00DE39D5">
        <w:rPr>
          <w:rFonts w:ascii="Times New Roman" w:hAnsi="Times New Roman" w:cs="Times New Roman"/>
        </w:rPr>
        <w:t>, la mayoría de las y los estudiantes que dejaron la escuela lo hicieron por falta de recursos económicos que les permita satisfacer las necesidades que las clases en línea demandan. “La falta de recursos económicos están obligando a las familias opten por ver quién completa los estudios en los hogares más pobres de nuestro país” dijo Andrés Quishpe.</w:t>
      </w:r>
    </w:p>
    <w:p w14:paraId="644A60C4" w14:textId="45E61737" w:rsidR="00DE39D5" w:rsidRDefault="00DE39D5" w:rsidP="00631EF7">
      <w:pPr>
        <w:jc w:val="both"/>
        <w:rPr>
          <w:rFonts w:ascii="Times New Roman" w:hAnsi="Times New Roman" w:cs="Times New Roman"/>
        </w:rPr>
      </w:pPr>
      <w:r>
        <w:rPr>
          <w:rFonts w:ascii="Times New Roman" w:hAnsi="Times New Roman" w:cs="Times New Roman"/>
        </w:rPr>
        <w:t xml:space="preserve">Durante la rueda de prensa también se rechazó el discurso del gobierno central que supone que la educación es gratuita, pues actualmente muchas niñas, niños, adolescentes y jóvenes han visto restringido su derecho a la educación porque no tienen recursos para pagar </w:t>
      </w:r>
      <w:r w:rsidR="00050F0A">
        <w:rPr>
          <w:rFonts w:ascii="Times New Roman" w:hAnsi="Times New Roman" w:cs="Times New Roman"/>
        </w:rPr>
        <w:t xml:space="preserve">una planilla de internet o para adquirir un equipo tecnológico. </w:t>
      </w:r>
    </w:p>
    <w:p w14:paraId="7AE3F643" w14:textId="14D29B9E" w:rsidR="002775D1" w:rsidRDefault="00D655E1" w:rsidP="002775D1">
      <w:pPr>
        <w:jc w:val="both"/>
        <w:rPr>
          <w:rFonts w:ascii="Times New Roman" w:hAnsi="Times New Roman" w:cs="Times New Roman"/>
        </w:rPr>
      </w:pPr>
      <w:r>
        <w:rPr>
          <w:rFonts w:ascii="Times New Roman" w:hAnsi="Times New Roman" w:cs="Times New Roman"/>
        </w:rPr>
        <w:t xml:space="preserve">Los efectos de la reducción al presupuesto y los retrasos en los pagos también han perjudicado a las familias de docentes, según informaron, alrededor de 8 mil docentes han sido desvinculados de sus empleos en medio de la pandemia, quedándose sin sustento. </w:t>
      </w:r>
      <w:r w:rsidR="002775D1">
        <w:rPr>
          <w:rFonts w:ascii="Times New Roman" w:hAnsi="Times New Roman" w:cs="Times New Roman"/>
        </w:rPr>
        <w:t xml:space="preserve">Las organizaciones estudiantiles y de docentes se sumarán a las movilizaciones que preparan diversos sectores durante este mes.  </w:t>
      </w:r>
    </w:p>
    <w:p w14:paraId="0CEF7602" w14:textId="166B5271" w:rsidR="00547A7C" w:rsidRDefault="00547A7C" w:rsidP="00631EF7">
      <w:pPr>
        <w:jc w:val="both"/>
        <w:rPr>
          <w:rFonts w:ascii="Times New Roman" w:hAnsi="Times New Roman" w:cs="Times New Roman"/>
        </w:rPr>
      </w:pPr>
    </w:p>
    <w:sectPr w:rsidR="00547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D5"/>
    <w:rsid w:val="000026D9"/>
    <w:rsid w:val="000041CA"/>
    <w:rsid w:val="000124A1"/>
    <w:rsid w:val="00013A1F"/>
    <w:rsid w:val="000146CD"/>
    <w:rsid w:val="00015B33"/>
    <w:rsid w:val="00016EE0"/>
    <w:rsid w:val="00020AC9"/>
    <w:rsid w:val="00026018"/>
    <w:rsid w:val="00030026"/>
    <w:rsid w:val="00034D6E"/>
    <w:rsid w:val="00045E9B"/>
    <w:rsid w:val="00047807"/>
    <w:rsid w:val="00050F0A"/>
    <w:rsid w:val="00052EBD"/>
    <w:rsid w:val="000561A2"/>
    <w:rsid w:val="00062C53"/>
    <w:rsid w:val="0006360C"/>
    <w:rsid w:val="000657CC"/>
    <w:rsid w:val="00066AAF"/>
    <w:rsid w:val="000673C0"/>
    <w:rsid w:val="0007436B"/>
    <w:rsid w:val="000745B7"/>
    <w:rsid w:val="00074A37"/>
    <w:rsid w:val="000763AF"/>
    <w:rsid w:val="0008040B"/>
    <w:rsid w:val="00080B33"/>
    <w:rsid w:val="00081F6E"/>
    <w:rsid w:val="0008468B"/>
    <w:rsid w:val="000851EF"/>
    <w:rsid w:val="0008633B"/>
    <w:rsid w:val="00086912"/>
    <w:rsid w:val="00091591"/>
    <w:rsid w:val="00094E9F"/>
    <w:rsid w:val="00097495"/>
    <w:rsid w:val="000A0491"/>
    <w:rsid w:val="000A459A"/>
    <w:rsid w:val="000A5CA2"/>
    <w:rsid w:val="000B0475"/>
    <w:rsid w:val="000B1014"/>
    <w:rsid w:val="000B18FE"/>
    <w:rsid w:val="000B2E82"/>
    <w:rsid w:val="000B4956"/>
    <w:rsid w:val="000B5C65"/>
    <w:rsid w:val="000B76A0"/>
    <w:rsid w:val="000B77EF"/>
    <w:rsid w:val="000D2F9A"/>
    <w:rsid w:val="000D3A6D"/>
    <w:rsid w:val="000D4BE4"/>
    <w:rsid w:val="000D66C1"/>
    <w:rsid w:val="000E0297"/>
    <w:rsid w:val="000E2A39"/>
    <w:rsid w:val="000E315B"/>
    <w:rsid w:val="000E3272"/>
    <w:rsid w:val="000E3A87"/>
    <w:rsid w:val="000F53D5"/>
    <w:rsid w:val="000F6F3C"/>
    <w:rsid w:val="0010186E"/>
    <w:rsid w:val="0011500E"/>
    <w:rsid w:val="00115EE3"/>
    <w:rsid w:val="001205BE"/>
    <w:rsid w:val="001209D7"/>
    <w:rsid w:val="00122333"/>
    <w:rsid w:val="00124A47"/>
    <w:rsid w:val="00126B88"/>
    <w:rsid w:val="0013091B"/>
    <w:rsid w:val="001351F2"/>
    <w:rsid w:val="001356C6"/>
    <w:rsid w:val="00137303"/>
    <w:rsid w:val="00137C09"/>
    <w:rsid w:val="001407D5"/>
    <w:rsid w:val="00140D03"/>
    <w:rsid w:val="001415F1"/>
    <w:rsid w:val="00144CBC"/>
    <w:rsid w:val="00146320"/>
    <w:rsid w:val="00147997"/>
    <w:rsid w:val="00150800"/>
    <w:rsid w:val="001516B2"/>
    <w:rsid w:val="001568AF"/>
    <w:rsid w:val="00162085"/>
    <w:rsid w:val="001671D5"/>
    <w:rsid w:val="001701F3"/>
    <w:rsid w:val="00172CE0"/>
    <w:rsid w:val="00173E71"/>
    <w:rsid w:val="0018097C"/>
    <w:rsid w:val="00181509"/>
    <w:rsid w:val="0018156C"/>
    <w:rsid w:val="001820B8"/>
    <w:rsid w:val="00185318"/>
    <w:rsid w:val="00185F51"/>
    <w:rsid w:val="00186ACF"/>
    <w:rsid w:val="00187F37"/>
    <w:rsid w:val="0019100A"/>
    <w:rsid w:val="00191B0F"/>
    <w:rsid w:val="00191EAF"/>
    <w:rsid w:val="001921A7"/>
    <w:rsid w:val="00195BD0"/>
    <w:rsid w:val="001963A3"/>
    <w:rsid w:val="001A59FC"/>
    <w:rsid w:val="001A5C91"/>
    <w:rsid w:val="001A7740"/>
    <w:rsid w:val="001A7FCB"/>
    <w:rsid w:val="001B25CA"/>
    <w:rsid w:val="001B3167"/>
    <w:rsid w:val="001B3BE0"/>
    <w:rsid w:val="001B473A"/>
    <w:rsid w:val="001B6634"/>
    <w:rsid w:val="001B768D"/>
    <w:rsid w:val="001C2618"/>
    <w:rsid w:val="001C2B67"/>
    <w:rsid w:val="001C349E"/>
    <w:rsid w:val="001C4C9F"/>
    <w:rsid w:val="001C7F53"/>
    <w:rsid w:val="001D32C1"/>
    <w:rsid w:val="001D62E2"/>
    <w:rsid w:val="001E1640"/>
    <w:rsid w:val="001E2126"/>
    <w:rsid w:val="001E43B3"/>
    <w:rsid w:val="001F795A"/>
    <w:rsid w:val="00200EA8"/>
    <w:rsid w:val="00202CA6"/>
    <w:rsid w:val="00202F6B"/>
    <w:rsid w:val="00203A71"/>
    <w:rsid w:val="00203BD5"/>
    <w:rsid w:val="002077AC"/>
    <w:rsid w:val="00214658"/>
    <w:rsid w:val="0021610C"/>
    <w:rsid w:val="00221B5B"/>
    <w:rsid w:val="00221BC2"/>
    <w:rsid w:val="0022205D"/>
    <w:rsid w:val="002231A7"/>
    <w:rsid w:val="00231A98"/>
    <w:rsid w:val="00232D71"/>
    <w:rsid w:val="00233B68"/>
    <w:rsid w:val="00236133"/>
    <w:rsid w:val="002412A1"/>
    <w:rsid w:val="00244C85"/>
    <w:rsid w:val="00245146"/>
    <w:rsid w:val="002539BA"/>
    <w:rsid w:val="002549A0"/>
    <w:rsid w:val="002550C8"/>
    <w:rsid w:val="00255B5D"/>
    <w:rsid w:val="002604D3"/>
    <w:rsid w:val="0026402D"/>
    <w:rsid w:val="002717AB"/>
    <w:rsid w:val="00273822"/>
    <w:rsid w:val="002775D1"/>
    <w:rsid w:val="00280523"/>
    <w:rsid w:val="002858E2"/>
    <w:rsid w:val="002A0272"/>
    <w:rsid w:val="002A37FA"/>
    <w:rsid w:val="002A78E3"/>
    <w:rsid w:val="002C1422"/>
    <w:rsid w:val="002C23C7"/>
    <w:rsid w:val="002C3D0E"/>
    <w:rsid w:val="002C5210"/>
    <w:rsid w:val="002D0422"/>
    <w:rsid w:val="002D1380"/>
    <w:rsid w:val="002E0845"/>
    <w:rsid w:val="002F01D0"/>
    <w:rsid w:val="002F2376"/>
    <w:rsid w:val="002F3BF5"/>
    <w:rsid w:val="002F5903"/>
    <w:rsid w:val="00301C85"/>
    <w:rsid w:val="003037FD"/>
    <w:rsid w:val="00304F0A"/>
    <w:rsid w:val="003073ED"/>
    <w:rsid w:val="00314C7F"/>
    <w:rsid w:val="00320B3A"/>
    <w:rsid w:val="0032273B"/>
    <w:rsid w:val="0032587F"/>
    <w:rsid w:val="003260AA"/>
    <w:rsid w:val="00326F7A"/>
    <w:rsid w:val="00327FD4"/>
    <w:rsid w:val="00330027"/>
    <w:rsid w:val="00335888"/>
    <w:rsid w:val="00335E81"/>
    <w:rsid w:val="00335FAB"/>
    <w:rsid w:val="00340070"/>
    <w:rsid w:val="00340CFF"/>
    <w:rsid w:val="00341319"/>
    <w:rsid w:val="00341C94"/>
    <w:rsid w:val="00347613"/>
    <w:rsid w:val="0035014D"/>
    <w:rsid w:val="0035389A"/>
    <w:rsid w:val="00371318"/>
    <w:rsid w:val="00371480"/>
    <w:rsid w:val="00374676"/>
    <w:rsid w:val="00377165"/>
    <w:rsid w:val="003857DB"/>
    <w:rsid w:val="0039218C"/>
    <w:rsid w:val="0039364E"/>
    <w:rsid w:val="00393A7B"/>
    <w:rsid w:val="003957E6"/>
    <w:rsid w:val="003A25FC"/>
    <w:rsid w:val="003A322F"/>
    <w:rsid w:val="003A7050"/>
    <w:rsid w:val="003B5FC0"/>
    <w:rsid w:val="003B7BB0"/>
    <w:rsid w:val="003C13E6"/>
    <w:rsid w:val="003C3601"/>
    <w:rsid w:val="003C5445"/>
    <w:rsid w:val="003C641D"/>
    <w:rsid w:val="003C657C"/>
    <w:rsid w:val="003D0C9F"/>
    <w:rsid w:val="003D2150"/>
    <w:rsid w:val="003D5CD9"/>
    <w:rsid w:val="003D688D"/>
    <w:rsid w:val="003D6B46"/>
    <w:rsid w:val="003E158B"/>
    <w:rsid w:val="003E214A"/>
    <w:rsid w:val="003E6FB1"/>
    <w:rsid w:val="003F1316"/>
    <w:rsid w:val="003F20DC"/>
    <w:rsid w:val="003F2AA4"/>
    <w:rsid w:val="003F61F0"/>
    <w:rsid w:val="004121A0"/>
    <w:rsid w:val="00414C1B"/>
    <w:rsid w:val="004172BF"/>
    <w:rsid w:val="00424570"/>
    <w:rsid w:val="00427D11"/>
    <w:rsid w:val="004330FA"/>
    <w:rsid w:val="00433518"/>
    <w:rsid w:val="0043356E"/>
    <w:rsid w:val="00433769"/>
    <w:rsid w:val="004366E9"/>
    <w:rsid w:val="00437E4B"/>
    <w:rsid w:val="00456D24"/>
    <w:rsid w:val="00460323"/>
    <w:rsid w:val="004611C8"/>
    <w:rsid w:val="0046450C"/>
    <w:rsid w:val="004650D2"/>
    <w:rsid w:val="00467FF7"/>
    <w:rsid w:val="00473D5F"/>
    <w:rsid w:val="00477209"/>
    <w:rsid w:val="00477BD4"/>
    <w:rsid w:val="00483ED2"/>
    <w:rsid w:val="00485591"/>
    <w:rsid w:val="004879F4"/>
    <w:rsid w:val="00491487"/>
    <w:rsid w:val="004951FD"/>
    <w:rsid w:val="004B41FD"/>
    <w:rsid w:val="004B753D"/>
    <w:rsid w:val="004C0F90"/>
    <w:rsid w:val="004D285D"/>
    <w:rsid w:val="004D36F2"/>
    <w:rsid w:val="004D38A1"/>
    <w:rsid w:val="004E0A38"/>
    <w:rsid w:val="004E3624"/>
    <w:rsid w:val="004E7782"/>
    <w:rsid w:val="004F21D7"/>
    <w:rsid w:val="005124D8"/>
    <w:rsid w:val="00520E80"/>
    <w:rsid w:val="005214B8"/>
    <w:rsid w:val="00523D85"/>
    <w:rsid w:val="00530D8B"/>
    <w:rsid w:val="005370BD"/>
    <w:rsid w:val="005456E4"/>
    <w:rsid w:val="005471AC"/>
    <w:rsid w:val="00547A7C"/>
    <w:rsid w:val="00551500"/>
    <w:rsid w:val="005520F9"/>
    <w:rsid w:val="00552825"/>
    <w:rsid w:val="00561D01"/>
    <w:rsid w:val="0056214E"/>
    <w:rsid w:val="005627D6"/>
    <w:rsid w:val="00562AEA"/>
    <w:rsid w:val="00563042"/>
    <w:rsid w:val="00564B4E"/>
    <w:rsid w:val="0057032F"/>
    <w:rsid w:val="00576060"/>
    <w:rsid w:val="0057716F"/>
    <w:rsid w:val="005807CF"/>
    <w:rsid w:val="005857B8"/>
    <w:rsid w:val="005859EA"/>
    <w:rsid w:val="00587223"/>
    <w:rsid w:val="005905B6"/>
    <w:rsid w:val="005A020B"/>
    <w:rsid w:val="005A13B0"/>
    <w:rsid w:val="005A1490"/>
    <w:rsid w:val="005A3249"/>
    <w:rsid w:val="005A6296"/>
    <w:rsid w:val="005A7FA4"/>
    <w:rsid w:val="005B0313"/>
    <w:rsid w:val="005C3FA1"/>
    <w:rsid w:val="005C5414"/>
    <w:rsid w:val="005C73F7"/>
    <w:rsid w:val="005D0674"/>
    <w:rsid w:val="005D0989"/>
    <w:rsid w:val="005D1F48"/>
    <w:rsid w:val="005D4276"/>
    <w:rsid w:val="005E26C6"/>
    <w:rsid w:val="005E518B"/>
    <w:rsid w:val="005F4984"/>
    <w:rsid w:val="006032E3"/>
    <w:rsid w:val="00604926"/>
    <w:rsid w:val="00610B47"/>
    <w:rsid w:val="00611CA8"/>
    <w:rsid w:val="00613A64"/>
    <w:rsid w:val="0061489D"/>
    <w:rsid w:val="00614E1F"/>
    <w:rsid w:val="00617417"/>
    <w:rsid w:val="00620538"/>
    <w:rsid w:val="0062122E"/>
    <w:rsid w:val="00624FCF"/>
    <w:rsid w:val="006262CA"/>
    <w:rsid w:val="006267D7"/>
    <w:rsid w:val="006273F7"/>
    <w:rsid w:val="006314FF"/>
    <w:rsid w:val="00631EF7"/>
    <w:rsid w:val="0063276D"/>
    <w:rsid w:val="006336DC"/>
    <w:rsid w:val="006366B3"/>
    <w:rsid w:val="00647515"/>
    <w:rsid w:val="006512EF"/>
    <w:rsid w:val="00655674"/>
    <w:rsid w:val="006564B2"/>
    <w:rsid w:val="006617E4"/>
    <w:rsid w:val="00662ABA"/>
    <w:rsid w:val="00671CD5"/>
    <w:rsid w:val="006740E4"/>
    <w:rsid w:val="006763E9"/>
    <w:rsid w:val="00682EBA"/>
    <w:rsid w:val="006834EA"/>
    <w:rsid w:val="00683844"/>
    <w:rsid w:val="00683B8D"/>
    <w:rsid w:val="00684F40"/>
    <w:rsid w:val="0068602B"/>
    <w:rsid w:val="00694CFE"/>
    <w:rsid w:val="006A7F9E"/>
    <w:rsid w:val="006B11B2"/>
    <w:rsid w:val="006B1C61"/>
    <w:rsid w:val="006B4D1D"/>
    <w:rsid w:val="006C08D3"/>
    <w:rsid w:val="006C1FB7"/>
    <w:rsid w:val="006C39AA"/>
    <w:rsid w:val="006D022A"/>
    <w:rsid w:val="006D0BC5"/>
    <w:rsid w:val="006E5ECF"/>
    <w:rsid w:val="006F0537"/>
    <w:rsid w:val="006F38EB"/>
    <w:rsid w:val="006F4E89"/>
    <w:rsid w:val="006F64D3"/>
    <w:rsid w:val="007035F6"/>
    <w:rsid w:val="0070425E"/>
    <w:rsid w:val="007078CF"/>
    <w:rsid w:val="0071069E"/>
    <w:rsid w:val="007106ED"/>
    <w:rsid w:val="00711779"/>
    <w:rsid w:val="007138D2"/>
    <w:rsid w:val="007225D0"/>
    <w:rsid w:val="007241E3"/>
    <w:rsid w:val="00725143"/>
    <w:rsid w:val="00732B6B"/>
    <w:rsid w:val="007345AA"/>
    <w:rsid w:val="0073479A"/>
    <w:rsid w:val="007348ED"/>
    <w:rsid w:val="00734D6F"/>
    <w:rsid w:val="00737DCD"/>
    <w:rsid w:val="007408EC"/>
    <w:rsid w:val="0074408A"/>
    <w:rsid w:val="007446B6"/>
    <w:rsid w:val="007451B0"/>
    <w:rsid w:val="00746C52"/>
    <w:rsid w:val="007519B6"/>
    <w:rsid w:val="007541B0"/>
    <w:rsid w:val="00754A6F"/>
    <w:rsid w:val="00755055"/>
    <w:rsid w:val="00756591"/>
    <w:rsid w:val="00757072"/>
    <w:rsid w:val="00761018"/>
    <w:rsid w:val="00766B61"/>
    <w:rsid w:val="00767858"/>
    <w:rsid w:val="007702E0"/>
    <w:rsid w:val="00772FD4"/>
    <w:rsid w:val="007736BE"/>
    <w:rsid w:val="0078132D"/>
    <w:rsid w:val="00783358"/>
    <w:rsid w:val="007842C2"/>
    <w:rsid w:val="00790562"/>
    <w:rsid w:val="00791B94"/>
    <w:rsid w:val="00793CAE"/>
    <w:rsid w:val="007A49C9"/>
    <w:rsid w:val="007A4D9B"/>
    <w:rsid w:val="007A51E5"/>
    <w:rsid w:val="007A57C0"/>
    <w:rsid w:val="007A7AB4"/>
    <w:rsid w:val="007B0103"/>
    <w:rsid w:val="007B189F"/>
    <w:rsid w:val="007B1B2E"/>
    <w:rsid w:val="007B73EB"/>
    <w:rsid w:val="007C23D8"/>
    <w:rsid w:val="007C538E"/>
    <w:rsid w:val="007D1531"/>
    <w:rsid w:val="007D1F62"/>
    <w:rsid w:val="007D2734"/>
    <w:rsid w:val="007D32FA"/>
    <w:rsid w:val="007D52BE"/>
    <w:rsid w:val="007D5ADE"/>
    <w:rsid w:val="007E1A4E"/>
    <w:rsid w:val="007F6E50"/>
    <w:rsid w:val="00806291"/>
    <w:rsid w:val="00815E5E"/>
    <w:rsid w:val="008241B6"/>
    <w:rsid w:val="00825246"/>
    <w:rsid w:val="00827074"/>
    <w:rsid w:val="00827770"/>
    <w:rsid w:val="00831B66"/>
    <w:rsid w:val="0083649B"/>
    <w:rsid w:val="0083659B"/>
    <w:rsid w:val="00846996"/>
    <w:rsid w:val="0084769D"/>
    <w:rsid w:val="008500FB"/>
    <w:rsid w:val="0085317A"/>
    <w:rsid w:val="00856D73"/>
    <w:rsid w:val="008573A3"/>
    <w:rsid w:val="00857C59"/>
    <w:rsid w:val="0086062C"/>
    <w:rsid w:val="008632A0"/>
    <w:rsid w:val="00863FA0"/>
    <w:rsid w:val="00865BF5"/>
    <w:rsid w:val="00866B19"/>
    <w:rsid w:val="00866D71"/>
    <w:rsid w:val="0087184E"/>
    <w:rsid w:val="00872F0B"/>
    <w:rsid w:val="00873CCF"/>
    <w:rsid w:val="00874D95"/>
    <w:rsid w:val="008767A7"/>
    <w:rsid w:val="00882D2C"/>
    <w:rsid w:val="00883EB3"/>
    <w:rsid w:val="00887F23"/>
    <w:rsid w:val="00891649"/>
    <w:rsid w:val="0089284F"/>
    <w:rsid w:val="00896ACA"/>
    <w:rsid w:val="008A4EED"/>
    <w:rsid w:val="008A5CC5"/>
    <w:rsid w:val="008B3B0D"/>
    <w:rsid w:val="008B5383"/>
    <w:rsid w:val="008B64E6"/>
    <w:rsid w:val="008C76E0"/>
    <w:rsid w:val="008D3320"/>
    <w:rsid w:val="008D3E83"/>
    <w:rsid w:val="008D61E6"/>
    <w:rsid w:val="008E380D"/>
    <w:rsid w:val="008E4BD2"/>
    <w:rsid w:val="008E520E"/>
    <w:rsid w:val="008E5B2D"/>
    <w:rsid w:val="008E6E76"/>
    <w:rsid w:val="008F09CF"/>
    <w:rsid w:val="008F2CFD"/>
    <w:rsid w:val="008F32EA"/>
    <w:rsid w:val="008F5119"/>
    <w:rsid w:val="008F780B"/>
    <w:rsid w:val="00900F0F"/>
    <w:rsid w:val="0090254A"/>
    <w:rsid w:val="00903643"/>
    <w:rsid w:val="0090388E"/>
    <w:rsid w:val="0091129C"/>
    <w:rsid w:val="00914035"/>
    <w:rsid w:val="00914D23"/>
    <w:rsid w:val="00921764"/>
    <w:rsid w:val="0092552D"/>
    <w:rsid w:val="00925873"/>
    <w:rsid w:val="0092711E"/>
    <w:rsid w:val="009273DE"/>
    <w:rsid w:val="00927DC7"/>
    <w:rsid w:val="00927F22"/>
    <w:rsid w:val="00935672"/>
    <w:rsid w:val="00937C9B"/>
    <w:rsid w:val="00945192"/>
    <w:rsid w:val="009478B1"/>
    <w:rsid w:val="0095060F"/>
    <w:rsid w:val="00953DE3"/>
    <w:rsid w:val="00963093"/>
    <w:rsid w:val="0096349F"/>
    <w:rsid w:val="0096518B"/>
    <w:rsid w:val="00965FA2"/>
    <w:rsid w:val="0096706E"/>
    <w:rsid w:val="00970402"/>
    <w:rsid w:val="00971BE6"/>
    <w:rsid w:val="00972570"/>
    <w:rsid w:val="0098648D"/>
    <w:rsid w:val="00986A10"/>
    <w:rsid w:val="009873F6"/>
    <w:rsid w:val="00992308"/>
    <w:rsid w:val="00993C32"/>
    <w:rsid w:val="00995DAF"/>
    <w:rsid w:val="009A3234"/>
    <w:rsid w:val="009A4C83"/>
    <w:rsid w:val="009B0B9A"/>
    <w:rsid w:val="009B5AA3"/>
    <w:rsid w:val="009C0CC5"/>
    <w:rsid w:val="009C0EF0"/>
    <w:rsid w:val="009C1E98"/>
    <w:rsid w:val="009C7B61"/>
    <w:rsid w:val="009D265A"/>
    <w:rsid w:val="009D29CF"/>
    <w:rsid w:val="009D2B10"/>
    <w:rsid w:val="009D399D"/>
    <w:rsid w:val="009D5F71"/>
    <w:rsid w:val="009E44C8"/>
    <w:rsid w:val="009F38F3"/>
    <w:rsid w:val="009F4507"/>
    <w:rsid w:val="009F51AF"/>
    <w:rsid w:val="00A04395"/>
    <w:rsid w:val="00A07220"/>
    <w:rsid w:val="00A1012E"/>
    <w:rsid w:val="00A10597"/>
    <w:rsid w:val="00A1447A"/>
    <w:rsid w:val="00A171EB"/>
    <w:rsid w:val="00A23029"/>
    <w:rsid w:val="00A27C9B"/>
    <w:rsid w:val="00A31A9F"/>
    <w:rsid w:val="00A33388"/>
    <w:rsid w:val="00A360B3"/>
    <w:rsid w:val="00A41AD2"/>
    <w:rsid w:val="00A423DD"/>
    <w:rsid w:val="00A423E8"/>
    <w:rsid w:val="00A52641"/>
    <w:rsid w:val="00A548D6"/>
    <w:rsid w:val="00A574DC"/>
    <w:rsid w:val="00A61E5C"/>
    <w:rsid w:val="00A63904"/>
    <w:rsid w:val="00A64C09"/>
    <w:rsid w:val="00A6689C"/>
    <w:rsid w:val="00A70C98"/>
    <w:rsid w:val="00A71687"/>
    <w:rsid w:val="00A757BC"/>
    <w:rsid w:val="00A8566E"/>
    <w:rsid w:val="00A9485E"/>
    <w:rsid w:val="00A9700E"/>
    <w:rsid w:val="00AA45A2"/>
    <w:rsid w:val="00AA58C5"/>
    <w:rsid w:val="00AB09AF"/>
    <w:rsid w:val="00AB3DDC"/>
    <w:rsid w:val="00AB5426"/>
    <w:rsid w:val="00AC0073"/>
    <w:rsid w:val="00AC26AE"/>
    <w:rsid w:val="00AD086C"/>
    <w:rsid w:val="00AD1E28"/>
    <w:rsid w:val="00AD5948"/>
    <w:rsid w:val="00AE2AA0"/>
    <w:rsid w:val="00AE41C7"/>
    <w:rsid w:val="00AE4717"/>
    <w:rsid w:val="00AE4E49"/>
    <w:rsid w:val="00AE558D"/>
    <w:rsid w:val="00AF0DDB"/>
    <w:rsid w:val="00AF220E"/>
    <w:rsid w:val="00AF2E6F"/>
    <w:rsid w:val="00AF48FB"/>
    <w:rsid w:val="00AF4B34"/>
    <w:rsid w:val="00B014D6"/>
    <w:rsid w:val="00B0385F"/>
    <w:rsid w:val="00B04486"/>
    <w:rsid w:val="00B04A78"/>
    <w:rsid w:val="00B06356"/>
    <w:rsid w:val="00B0678F"/>
    <w:rsid w:val="00B10E9C"/>
    <w:rsid w:val="00B15F13"/>
    <w:rsid w:val="00B16715"/>
    <w:rsid w:val="00B23EE9"/>
    <w:rsid w:val="00B276A2"/>
    <w:rsid w:val="00B31912"/>
    <w:rsid w:val="00B31F6F"/>
    <w:rsid w:val="00B344DE"/>
    <w:rsid w:val="00B3582A"/>
    <w:rsid w:val="00B41498"/>
    <w:rsid w:val="00B41EA0"/>
    <w:rsid w:val="00B44B4A"/>
    <w:rsid w:val="00B5215F"/>
    <w:rsid w:val="00B56AB0"/>
    <w:rsid w:val="00B7002D"/>
    <w:rsid w:val="00B71C27"/>
    <w:rsid w:val="00B73B58"/>
    <w:rsid w:val="00B740B9"/>
    <w:rsid w:val="00B773A3"/>
    <w:rsid w:val="00B7784C"/>
    <w:rsid w:val="00B804F1"/>
    <w:rsid w:val="00B87C9D"/>
    <w:rsid w:val="00B93574"/>
    <w:rsid w:val="00B9367C"/>
    <w:rsid w:val="00B9511F"/>
    <w:rsid w:val="00BA237F"/>
    <w:rsid w:val="00BA44F8"/>
    <w:rsid w:val="00BA6D6B"/>
    <w:rsid w:val="00BA6FD7"/>
    <w:rsid w:val="00BB0221"/>
    <w:rsid w:val="00BB1CD5"/>
    <w:rsid w:val="00BB2291"/>
    <w:rsid w:val="00BB2D32"/>
    <w:rsid w:val="00BB4181"/>
    <w:rsid w:val="00BB43E8"/>
    <w:rsid w:val="00BB54E6"/>
    <w:rsid w:val="00BB60B3"/>
    <w:rsid w:val="00BC0523"/>
    <w:rsid w:val="00BC4849"/>
    <w:rsid w:val="00BC6B3D"/>
    <w:rsid w:val="00BD1867"/>
    <w:rsid w:val="00BD25AE"/>
    <w:rsid w:val="00BD3822"/>
    <w:rsid w:val="00BE0D1A"/>
    <w:rsid w:val="00BE142E"/>
    <w:rsid w:val="00BE2169"/>
    <w:rsid w:val="00BE3A23"/>
    <w:rsid w:val="00BE6F6D"/>
    <w:rsid w:val="00BE72EF"/>
    <w:rsid w:val="00BF694F"/>
    <w:rsid w:val="00BF6C5D"/>
    <w:rsid w:val="00C025D4"/>
    <w:rsid w:val="00C06B64"/>
    <w:rsid w:val="00C12F83"/>
    <w:rsid w:val="00C14F4D"/>
    <w:rsid w:val="00C16CCC"/>
    <w:rsid w:val="00C20487"/>
    <w:rsid w:val="00C22BB0"/>
    <w:rsid w:val="00C279DB"/>
    <w:rsid w:val="00C338BB"/>
    <w:rsid w:val="00C34DF5"/>
    <w:rsid w:val="00C37B1E"/>
    <w:rsid w:val="00C402B7"/>
    <w:rsid w:val="00C427DA"/>
    <w:rsid w:val="00C52BA3"/>
    <w:rsid w:val="00C63265"/>
    <w:rsid w:val="00C6470C"/>
    <w:rsid w:val="00C66536"/>
    <w:rsid w:val="00C66B6C"/>
    <w:rsid w:val="00C706E2"/>
    <w:rsid w:val="00C72D19"/>
    <w:rsid w:val="00C779D7"/>
    <w:rsid w:val="00C77EB2"/>
    <w:rsid w:val="00C90E4F"/>
    <w:rsid w:val="00C9253B"/>
    <w:rsid w:val="00C9360C"/>
    <w:rsid w:val="00C95359"/>
    <w:rsid w:val="00C96631"/>
    <w:rsid w:val="00CB0726"/>
    <w:rsid w:val="00CB3A88"/>
    <w:rsid w:val="00CB40EA"/>
    <w:rsid w:val="00CB5D98"/>
    <w:rsid w:val="00CB6F08"/>
    <w:rsid w:val="00CB7215"/>
    <w:rsid w:val="00CC102E"/>
    <w:rsid w:val="00CC21B8"/>
    <w:rsid w:val="00CC3A8C"/>
    <w:rsid w:val="00CE316E"/>
    <w:rsid w:val="00CE383A"/>
    <w:rsid w:val="00CE6B04"/>
    <w:rsid w:val="00CF10D1"/>
    <w:rsid w:val="00CF259F"/>
    <w:rsid w:val="00CF4665"/>
    <w:rsid w:val="00D01DFC"/>
    <w:rsid w:val="00D0273D"/>
    <w:rsid w:val="00D07251"/>
    <w:rsid w:val="00D1322B"/>
    <w:rsid w:val="00D217E5"/>
    <w:rsid w:val="00D23B96"/>
    <w:rsid w:val="00D253F1"/>
    <w:rsid w:val="00D277E7"/>
    <w:rsid w:val="00D30643"/>
    <w:rsid w:val="00D3112A"/>
    <w:rsid w:val="00D31FE3"/>
    <w:rsid w:val="00D33005"/>
    <w:rsid w:val="00D33F88"/>
    <w:rsid w:val="00D33FFE"/>
    <w:rsid w:val="00D361A4"/>
    <w:rsid w:val="00D375A2"/>
    <w:rsid w:val="00D37CAC"/>
    <w:rsid w:val="00D401B3"/>
    <w:rsid w:val="00D40836"/>
    <w:rsid w:val="00D41557"/>
    <w:rsid w:val="00D42028"/>
    <w:rsid w:val="00D45A41"/>
    <w:rsid w:val="00D533A2"/>
    <w:rsid w:val="00D55E71"/>
    <w:rsid w:val="00D55F43"/>
    <w:rsid w:val="00D57400"/>
    <w:rsid w:val="00D57A81"/>
    <w:rsid w:val="00D61B3B"/>
    <w:rsid w:val="00D655E1"/>
    <w:rsid w:val="00D658A1"/>
    <w:rsid w:val="00D668F1"/>
    <w:rsid w:val="00D74171"/>
    <w:rsid w:val="00D74EE3"/>
    <w:rsid w:val="00D76564"/>
    <w:rsid w:val="00D8295A"/>
    <w:rsid w:val="00D85C52"/>
    <w:rsid w:val="00D94C1D"/>
    <w:rsid w:val="00D95B7A"/>
    <w:rsid w:val="00D9661B"/>
    <w:rsid w:val="00D9697E"/>
    <w:rsid w:val="00DA15E1"/>
    <w:rsid w:val="00DA1FBA"/>
    <w:rsid w:val="00DA5022"/>
    <w:rsid w:val="00DB3116"/>
    <w:rsid w:val="00DB4402"/>
    <w:rsid w:val="00DB597D"/>
    <w:rsid w:val="00DC08EF"/>
    <w:rsid w:val="00DC22FB"/>
    <w:rsid w:val="00DC40ED"/>
    <w:rsid w:val="00DC7002"/>
    <w:rsid w:val="00DE09D1"/>
    <w:rsid w:val="00DE39D5"/>
    <w:rsid w:val="00DE58D4"/>
    <w:rsid w:val="00DE5AC6"/>
    <w:rsid w:val="00DE6AC2"/>
    <w:rsid w:val="00DF1139"/>
    <w:rsid w:val="00DF5811"/>
    <w:rsid w:val="00E06BB8"/>
    <w:rsid w:val="00E07190"/>
    <w:rsid w:val="00E10D2A"/>
    <w:rsid w:val="00E13319"/>
    <w:rsid w:val="00E15826"/>
    <w:rsid w:val="00E25E63"/>
    <w:rsid w:val="00E426C6"/>
    <w:rsid w:val="00E42B91"/>
    <w:rsid w:val="00E43F54"/>
    <w:rsid w:val="00E46670"/>
    <w:rsid w:val="00E54B53"/>
    <w:rsid w:val="00E610DB"/>
    <w:rsid w:val="00E63FEB"/>
    <w:rsid w:val="00E669BF"/>
    <w:rsid w:val="00E74ABE"/>
    <w:rsid w:val="00E811AA"/>
    <w:rsid w:val="00E82584"/>
    <w:rsid w:val="00E853D0"/>
    <w:rsid w:val="00E86806"/>
    <w:rsid w:val="00E869F4"/>
    <w:rsid w:val="00E929BC"/>
    <w:rsid w:val="00E940A0"/>
    <w:rsid w:val="00E967DE"/>
    <w:rsid w:val="00E9798C"/>
    <w:rsid w:val="00EA038F"/>
    <w:rsid w:val="00EA26C5"/>
    <w:rsid w:val="00EA30FC"/>
    <w:rsid w:val="00EB0348"/>
    <w:rsid w:val="00EB4147"/>
    <w:rsid w:val="00EB4DB2"/>
    <w:rsid w:val="00EB5FBD"/>
    <w:rsid w:val="00EB6998"/>
    <w:rsid w:val="00EC546F"/>
    <w:rsid w:val="00EC62DB"/>
    <w:rsid w:val="00EC7A6E"/>
    <w:rsid w:val="00ED3E71"/>
    <w:rsid w:val="00EE2467"/>
    <w:rsid w:val="00EE2D82"/>
    <w:rsid w:val="00EE3A3C"/>
    <w:rsid w:val="00EF2FC8"/>
    <w:rsid w:val="00F00CDE"/>
    <w:rsid w:val="00F02B23"/>
    <w:rsid w:val="00F048AD"/>
    <w:rsid w:val="00F06775"/>
    <w:rsid w:val="00F07F4C"/>
    <w:rsid w:val="00F101BE"/>
    <w:rsid w:val="00F13DE9"/>
    <w:rsid w:val="00F200A8"/>
    <w:rsid w:val="00F236F0"/>
    <w:rsid w:val="00F2503B"/>
    <w:rsid w:val="00F265A4"/>
    <w:rsid w:val="00F26EA2"/>
    <w:rsid w:val="00F420E7"/>
    <w:rsid w:val="00F45D8B"/>
    <w:rsid w:val="00F468AB"/>
    <w:rsid w:val="00F503E4"/>
    <w:rsid w:val="00F56F4F"/>
    <w:rsid w:val="00F57AD1"/>
    <w:rsid w:val="00F642C6"/>
    <w:rsid w:val="00F709D3"/>
    <w:rsid w:val="00F735F0"/>
    <w:rsid w:val="00F7432F"/>
    <w:rsid w:val="00F7535A"/>
    <w:rsid w:val="00F767F7"/>
    <w:rsid w:val="00F80708"/>
    <w:rsid w:val="00F85CCB"/>
    <w:rsid w:val="00F9272E"/>
    <w:rsid w:val="00F94ABE"/>
    <w:rsid w:val="00F9677E"/>
    <w:rsid w:val="00FA0139"/>
    <w:rsid w:val="00FA0F08"/>
    <w:rsid w:val="00FA4223"/>
    <w:rsid w:val="00FA500F"/>
    <w:rsid w:val="00FA5D5A"/>
    <w:rsid w:val="00FA6558"/>
    <w:rsid w:val="00FA6774"/>
    <w:rsid w:val="00FC2E0F"/>
    <w:rsid w:val="00FC45F3"/>
    <w:rsid w:val="00FC7CD9"/>
    <w:rsid w:val="00FD0247"/>
    <w:rsid w:val="00FD211E"/>
    <w:rsid w:val="00FD666C"/>
    <w:rsid w:val="00FD7070"/>
    <w:rsid w:val="00FE1E1C"/>
    <w:rsid w:val="00FF43EE"/>
    <w:rsid w:val="00FF6152"/>
    <w:rsid w:val="00FF66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567E"/>
  <w15:chartTrackingRefBased/>
  <w15:docId w15:val="{9B8A4410-ED7C-436F-A9B4-DAFEE0FA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6133"/>
    <w:rPr>
      <w:color w:val="0563C1" w:themeColor="hyperlink"/>
      <w:u w:val="single"/>
    </w:rPr>
  </w:style>
  <w:style w:type="character" w:styleId="Mencinsinresolver">
    <w:name w:val="Unresolved Mention"/>
    <w:basedOn w:val="Fuentedeprrafopredeter"/>
    <w:uiPriority w:val="99"/>
    <w:semiHidden/>
    <w:unhideWhenUsed/>
    <w:rsid w:val="00236133"/>
    <w:rPr>
      <w:color w:val="605E5C"/>
      <w:shd w:val="clear" w:color="auto" w:fill="E1DFDD"/>
    </w:rPr>
  </w:style>
  <w:style w:type="character" w:styleId="Refdecomentario">
    <w:name w:val="annotation reference"/>
    <w:basedOn w:val="Fuentedeprrafopredeter"/>
    <w:uiPriority w:val="99"/>
    <w:semiHidden/>
    <w:unhideWhenUsed/>
    <w:rsid w:val="00A1012E"/>
    <w:rPr>
      <w:sz w:val="16"/>
      <w:szCs w:val="16"/>
    </w:rPr>
  </w:style>
  <w:style w:type="paragraph" w:styleId="Textocomentario">
    <w:name w:val="annotation text"/>
    <w:basedOn w:val="Normal"/>
    <w:link w:val="TextocomentarioCar"/>
    <w:uiPriority w:val="99"/>
    <w:semiHidden/>
    <w:unhideWhenUsed/>
    <w:rsid w:val="00A101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012E"/>
    <w:rPr>
      <w:sz w:val="20"/>
      <w:szCs w:val="20"/>
    </w:rPr>
  </w:style>
  <w:style w:type="paragraph" w:styleId="Asuntodelcomentario">
    <w:name w:val="annotation subject"/>
    <w:basedOn w:val="Textocomentario"/>
    <w:next w:val="Textocomentario"/>
    <w:link w:val="AsuntodelcomentarioCar"/>
    <w:uiPriority w:val="99"/>
    <w:semiHidden/>
    <w:unhideWhenUsed/>
    <w:rsid w:val="00A1012E"/>
    <w:rPr>
      <w:b/>
      <w:bCs/>
    </w:rPr>
  </w:style>
  <w:style w:type="character" w:customStyle="1" w:styleId="AsuntodelcomentarioCar">
    <w:name w:val="Asunto del comentario Car"/>
    <w:basedOn w:val="TextocomentarioCar"/>
    <w:link w:val="Asuntodelcomentario"/>
    <w:uiPriority w:val="99"/>
    <w:semiHidden/>
    <w:rsid w:val="00A1012E"/>
    <w:rPr>
      <w:b/>
      <w:bCs/>
      <w:sz w:val="20"/>
      <w:szCs w:val="20"/>
    </w:rPr>
  </w:style>
  <w:style w:type="paragraph" w:styleId="Textodeglobo">
    <w:name w:val="Balloon Text"/>
    <w:basedOn w:val="Normal"/>
    <w:link w:val="TextodegloboCar"/>
    <w:uiPriority w:val="99"/>
    <w:semiHidden/>
    <w:unhideWhenUsed/>
    <w:rsid w:val="00A101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12E"/>
    <w:rPr>
      <w:rFonts w:ascii="Segoe UI" w:hAnsi="Segoe UI" w:cs="Segoe UI"/>
      <w:sz w:val="18"/>
      <w:szCs w:val="18"/>
    </w:rPr>
  </w:style>
  <w:style w:type="paragraph" w:styleId="NormalWeb">
    <w:name w:val="Normal (Web)"/>
    <w:basedOn w:val="Normal"/>
    <w:uiPriority w:val="99"/>
    <w:semiHidden/>
    <w:unhideWhenUsed/>
    <w:rsid w:val="001B3BE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603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24417">
      <w:bodyDiv w:val="1"/>
      <w:marLeft w:val="0"/>
      <w:marRight w:val="0"/>
      <w:marTop w:val="0"/>
      <w:marBottom w:val="0"/>
      <w:divBdr>
        <w:top w:val="none" w:sz="0" w:space="0" w:color="auto"/>
        <w:left w:val="none" w:sz="0" w:space="0" w:color="auto"/>
        <w:bottom w:val="none" w:sz="0" w:space="0" w:color="auto"/>
        <w:right w:val="none" w:sz="0" w:space="0" w:color="auto"/>
      </w:divBdr>
      <w:divsChild>
        <w:div w:id="999162508">
          <w:marLeft w:val="0"/>
          <w:marRight w:val="0"/>
          <w:marTop w:val="0"/>
          <w:marBottom w:val="0"/>
          <w:divBdr>
            <w:top w:val="single" w:sz="2" w:space="0" w:color="000000"/>
            <w:left w:val="single" w:sz="2" w:space="0" w:color="000000"/>
            <w:bottom w:val="single" w:sz="2" w:space="0" w:color="000000"/>
            <w:right w:val="single" w:sz="2" w:space="0" w:color="000000"/>
          </w:divBdr>
          <w:divsChild>
            <w:div w:id="111946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0061430">
      <w:bodyDiv w:val="1"/>
      <w:marLeft w:val="0"/>
      <w:marRight w:val="0"/>
      <w:marTop w:val="0"/>
      <w:marBottom w:val="0"/>
      <w:divBdr>
        <w:top w:val="none" w:sz="0" w:space="0" w:color="auto"/>
        <w:left w:val="none" w:sz="0" w:space="0" w:color="auto"/>
        <w:bottom w:val="none" w:sz="0" w:space="0" w:color="auto"/>
        <w:right w:val="none" w:sz="0" w:space="0" w:color="auto"/>
      </w:divBdr>
    </w:div>
    <w:div w:id="1134369190">
      <w:bodyDiv w:val="1"/>
      <w:marLeft w:val="0"/>
      <w:marRight w:val="0"/>
      <w:marTop w:val="0"/>
      <w:marBottom w:val="0"/>
      <w:divBdr>
        <w:top w:val="none" w:sz="0" w:space="0" w:color="auto"/>
        <w:left w:val="none" w:sz="0" w:space="0" w:color="auto"/>
        <w:bottom w:val="none" w:sz="0" w:space="0" w:color="auto"/>
        <w:right w:val="none" w:sz="0" w:space="0" w:color="auto"/>
      </w:divBdr>
      <w:divsChild>
        <w:div w:id="1367289908">
          <w:marLeft w:val="0"/>
          <w:marRight w:val="0"/>
          <w:marTop w:val="0"/>
          <w:marBottom w:val="0"/>
          <w:divBdr>
            <w:top w:val="single" w:sz="2" w:space="0" w:color="000000"/>
            <w:left w:val="single" w:sz="2" w:space="0" w:color="000000"/>
            <w:bottom w:val="single" w:sz="2" w:space="0" w:color="000000"/>
            <w:right w:val="single" w:sz="2" w:space="0" w:color="000000"/>
          </w:divBdr>
        </w:div>
        <w:div w:id="1329750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4190398">
      <w:bodyDiv w:val="1"/>
      <w:marLeft w:val="0"/>
      <w:marRight w:val="0"/>
      <w:marTop w:val="0"/>
      <w:marBottom w:val="0"/>
      <w:divBdr>
        <w:top w:val="none" w:sz="0" w:space="0" w:color="auto"/>
        <w:left w:val="none" w:sz="0" w:space="0" w:color="auto"/>
        <w:bottom w:val="none" w:sz="0" w:space="0" w:color="auto"/>
        <w:right w:val="none" w:sz="0" w:space="0" w:color="auto"/>
      </w:divBdr>
    </w:div>
    <w:div w:id="1322658470">
      <w:bodyDiv w:val="1"/>
      <w:marLeft w:val="0"/>
      <w:marRight w:val="0"/>
      <w:marTop w:val="0"/>
      <w:marBottom w:val="0"/>
      <w:divBdr>
        <w:top w:val="none" w:sz="0" w:space="0" w:color="auto"/>
        <w:left w:val="none" w:sz="0" w:space="0" w:color="auto"/>
        <w:bottom w:val="none" w:sz="0" w:space="0" w:color="auto"/>
        <w:right w:val="none" w:sz="0" w:space="0" w:color="auto"/>
      </w:divBdr>
    </w:div>
    <w:div w:id="1329941852">
      <w:bodyDiv w:val="1"/>
      <w:marLeft w:val="0"/>
      <w:marRight w:val="0"/>
      <w:marTop w:val="0"/>
      <w:marBottom w:val="0"/>
      <w:divBdr>
        <w:top w:val="none" w:sz="0" w:space="0" w:color="auto"/>
        <w:left w:val="none" w:sz="0" w:space="0" w:color="auto"/>
        <w:bottom w:val="none" w:sz="0" w:space="0" w:color="auto"/>
        <w:right w:val="none" w:sz="0" w:space="0" w:color="auto"/>
      </w:divBdr>
      <w:divsChild>
        <w:div w:id="602690795">
          <w:marLeft w:val="0"/>
          <w:marRight w:val="0"/>
          <w:marTop w:val="0"/>
          <w:marBottom w:val="0"/>
          <w:divBdr>
            <w:top w:val="none" w:sz="0" w:space="0" w:color="auto"/>
            <w:left w:val="none" w:sz="0" w:space="0" w:color="auto"/>
            <w:bottom w:val="none" w:sz="0" w:space="0" w:color="auto"/>
            <w:right w:val="none" w:sz="0" w:space="0" w:color="auto"/>
          </w:divBdr>
        </w:div>
        <w:div w:id="1739934994">
          <w:marLeft w:val="0"/>
          <w:marRight w:val="0"/>
          <w:marTop w:val="0"/>
          <w:marBottom w:val="0"/>
          <w:divBdr>
            <w:top w:val="none" w:sz="0" w:space="0" w:color="auto"/>
            <w:left w:val="none" w:sz="0" w:space="0" w:color="auto"/>
            <w:bottom w:val="none" w:sz="0" w:space="0" w:color="auto"/>
            <w:right w:val="none" w:sz="0" w:space="0" w:color="auto"/>
          </w:divBdr>
        </w:div>
        <w:div w:id="1468668341">
          <w:marLeft w:val="0"/>
          <w:marRight w:val="0"/>
          <w:marTop w:val="0"/>
          <w:marBottom w:val="0"/>
          <w:divBdr>
            <w:top w:val="none" w:sz="0" w:space="0" w:color="auto"/>
            <w:left w:val="none" w:sz="0" w:space="0" w:color="auto"/>
            <w:bottom w:val="none" w:sz="0" w:space="0" w:color="auto"/>
            <w:right w:val="none" w:sz="0" w:space="0" w:color="auto"/>
          </w:divBdr>
        </w:div>
      </w:divsChild>
    </w:div>
    <w:div w:id="1487815331">
      <w:bodyDiv w:val="1"/>
      <w:marLeft w:val="0"/>
      <w:marRight w:val="0"/>
      <w:marTop w:val="0"/>
      <w:marBottom w:val="0"/>
      <w:divBdr>
        <w:top w:val="none" w:sz="0" w:space="0" w:color="auto"/>
        <w:left w:val="none" w:sz="0" w:space="0" w:color="auto"/>
        <w:bottom w:val="none" w:sz="0" w:space="0" w:color="auto"/>
        <w:right w:val="none" w:sz="0" w:space="0" w:color="auto"/>
      </w:divBdr>
      <w:divsChild>
        <w:div w:id="312293426">
          <w:marLeft w:val="0"/>
          <w:marRight w:val="0"/>
          <w:marTop w:val="0"/>
          <w:marBottom w:val="0"/>
          <w:divBdr>
            <w:top w:val="single" w:sz="2" w:space="0" w:color="000000"/>
            <w:left w:val="single" w:sz="2" w:space="0" w:color="000000"/>
            <w:bottom w:val="single" w:sz="2" w:space="0" w:color="000000"/>
            <w:right w:val="single" w:sz="2" w:space="0" w:color="000000"/>
          </w:divBdr>
        </w:div>
        <w:div w:id="1862739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euenacionalEcuador/videos/3636089563142514/" TargetMode="External"/><Relationship Id="rId5" Type="http://schemas.openxmlformats.org/officeDocument/2006/relationships/hyperlink" Target="https://www.covid19ecuador.org/ecuador" TargetMode="External"/><Relationship Id="rId4" Type="http://schemas.openxmlformats.org/officeDocument/2006/relationships/hyperlink" Target="https://www.gestionderiesgos.gob.ec/wp-content/uploads/2020/10/INFOGRAFIA-NACIONALCOVID19-COE-NACIONAL-08h00-05102020-new-forma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Génesis Anangonó</dc:creator>
  <cp:keywords/>
  <dc:description/>
  <cp:lastModifiedBy>Santiago L......</cp:lastModifiedBy>
  <cp:revision>29</cp:revision>
  <dcterms:created xsi:type="dcterms:W3CDTF">2020-10-05T18:03:00Z</dcterms:created>
  <dcterms:modified xsi:type="dcterms:W3CDTF">2020-10-05T21:18:00Z</dcterms:modified>
</cp:coreProperties>
</file>